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6B" w:rsidRDefault="00327A6B" w:rsidP="00BD192A">
      <w:pPr>
        <w:spacing w:after="0"/>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576"/>
      </w:tblGrid>
      <w:tr w:rsidR="00BD192A" w:rsidTr="00BD192A">
        <w:tc>
          <w:tcPr>
            <w:tcW w:w="9576" w:type="dxa"/>
            <w:tcBorders>
              <w:top w:val="nil"/>
              <w:left w:val="nil"/>
              <w:bottom w:val="nil"/>
              <w:right w:val="nil"/>
            </w:tcBorders>
            <w:shd w:val="clear" w:color="auto" w:fill="E88140"/>
          </w:tcPr>
          <w:p w:rsidR="00BD192A" w:rsidRPr="00BD192A" w:rsidRDefault="006231F1" w:rsidP="006231F1">
            <w:pPr>
              <w:jc w:val="center"/>
              <w:rPr>
                <w:rFonts w:ascii="Garamond" w:hAnsi="Garamond"/>
                <w:b/>
                <w:color w:val="FFFFFF" w:themeColor="background1"/>
                <w:sz w:val="40"/>
                <w:szCs w:val="40"/>
              </w:rPr>
            </w:pPr>
            <w:r>
              <w:rPr>
                <w:rFonts w:ascii="Garamond" w:hAnsi="Garamond"/>
                <w:b/>
                <w:color w:val="FFFFFF" w:themeColor="background1"/>
                <w:sz w:val="40"/>
                <w:szCs w:val="40"/>
              </w:rPr>
              <w:t>Monday</w:t>
            </w:r>
            <w:r w:rsidR="00BD192A" w:rsidRPr="00BD192A">
              <w:rPr>
                <w:rFonts w:ascii="Garamond" w:hAnsi="Garamond"/>
                <w:b/>
                <w:color w:val="FFFFFF" w:themeColor="background1"/>
                <w:sz w:val="40"/>
                <w:szCs w:val="40"/>
              </w:rPr>
              <w:t xml:space="preserve">, </w:t>
            </w:r>
            <w:r>
              <w:rPr>
                <w:rFonts w:ascii="Garamond" w:hAnsi="Garamond"/>
                <w:b/>
                <w:color w:val="FFFFFF" w:themeColor="background1"/>
                <w:sz w:val="40"/>
                <w:szCs w:val="40"/>
              </w:rPr>
              <w:t>May</w:t>
            </w:r>
            <w:r w:rsidR="00BD192A" w:rsidRPr="00BD192A">
              <w:rPr>
                <w:rFonts w:ascii="Garamond" w:hAnsi="Garamond"/>
                <w:b/>
                <w:color w:val="FFFFFF" w:themeColor="background1"/>
                <w:sz w:val="40"/>
                <w:szCs w:val="40"/>
              </w:rPr>
              <w:t xml:space="preserve"> </w:t>
            </w:r>
            <w:r>
              <w:rPr>
                <w:rFonts w:ascii="Garamond" w:hAnsi="Garamond"/>
                <w:b/>
                <w:color w:val="FFFFFF" w:themeColor="background1"/>
                <w:sz w:val="40"/>
                <w:szCs w:val="40"/>
              </w:rPr>
              <w:t>2</w:t>
            </w:r>
            <w:r w:rsidR="00BD192A" w:rsidRPr="00BD192A">
              <w:rPr>
                <w:rFonts w:ascii="Garamond" w:hAnsi="Garamond"/>
                <w:b/>
                <w:color w:val="FFFFFF" w:themeColor="background1"/>
                <w:sz w:val="40"/>
                <w:szCs w:val="40"/>
              </w:rPr>
              <w:t xml:space="preserve">, 2016 – </w:t>
            </w:r>
            <w:r>
              <w:rPr>
                <w:rFonts w:ascii="Garamond" w:hAnsi="Garamond"/>
                <w:b/>
                <w:color w:val="FFFFFF" w:themeColor="background1"/>
                <w:sz w:val="40"/>
                <w:szCs w:val="40"/>
              </w:rPr>
              <w:t>Friday, May 6</w:t>
            </w:r>
            <w:r w:rsidR="00BD192A" w:rsidRPr="00BD192A">
              <w:rPr>
                <w:rFonts w:ascii="Garamond" w:hAnsi="Garamond"/>
                <w:b/>
                <w:color w:val="FFFFFF" w:themeColor="background1"/>
                <w:sz w:val="40"/>
                <w:szCs w:val="40"/>
              </w:rPr>
              <w:t>, 2016</w:t>
            </w:r>
          </w:p>
        </w:tc>
      </w:tr>
    </w:tbl>
    <w:p w:rsidR="00BD192A" w:rsidRDefault="00BD192A"/>
    <w:p w:rsidR="00746506" w:rsidRDefault="00A71EE4" w:rsidP="00AE4E33">
      <w:pPr>
        <w:spacing w:after="0" w:line="240" w:lineRule="auto"/>
      </w:pPr>
      <w:r>
        <w:t>The following construction schedule is subject to change due to unforeseen circumstances and/or weather co</w:t>
      </w:r>
      <w:r w:rsidR="00AE4E33">
        <w:t xml:space="preserve">nditions. Access </w:t>
      </w:r>
      <w:r>
        <w:t>will be maintained at all times.</w:t>
      </w:r>
    </w:p>
    <w:p w:rsidR="00AE4E33" w:rsidRDefault="00AE4E33" w:rsidP="00AE4E33">
      <w:pPr>
        <w:spacing w:after="0" w:line="240" w:lineRule="auto"/>
      </w:pPr>
    </w:p>
    <w:p w:rsidR="00D7025D" w:rsidRDefault="00D7025D" w:rsidP="00D7025D">
      <w:pPr>
        <w:spacing w:after="0" w:line="240" w:lineRule="auto"/>
        <w:rPr>
          <w:b/>
          <w:color w:val="E36C0A" w:themeColor="accent6" w:themeShade="BF"/>
        </w:rPr>
      </w:pPr>
      <w:r>
        <w:rPr>
          <w:b/>
          <w:color w:val="E36C0A" w:themeColor="accent6" w:themeShade="BF"/>
        </w:rPr>
        <w:t>MIRACLE MILE</w:t>
      </w:r>
    </w:p>
    <w:p w:rsidR="00D7025D" w:rsidRDefault="00D7025D" w:rsidP="00D7025D">
      <w:pPr>
        <w:spacing w:after="0" w:line="240" w:lineRule="auto"/>
        <w:rPr>
          <w:b/>
          <w:color w:val="E36C0A" w:themeColor="accent6" w:themeShade="BF"/>
        </w:rPr>
      </w:pPr>
    </w:p>
    <w:p w:rsidR="00D7025D" w:rsidRPr="00D7025D" w:rsidRDefault="00D7025D" w:rsidP="00D7025D">
      <w:pPr>
        <w:spacing w:after="0" w:line="240" w:lineRule="auto"/>
      </w:pPr>
      <w:r w:rsidRPr="00D7025D">
        <w:t xml:space="preserve">There </w:t>
      </w:r>
      <w:r>
        <w:t>will be no impact to vehicular traffic for the root pruning operations that are currently on going with the exception of demolition disposals and deliveries of structural soil which are typically less than 30 minutes.</w:t>
      </w:r>
    </w:p>
    <w:p w:rsidR="00D7025D" w:rsidRDefault="00D7025D" w:rsidP="00D7025D">
      <w:pPr>
        <w:spacing w:after="0" w:line="240" w:lineRule="auto"/>
        <w:rPr>
          <w:b/>
          <w:color w:val="E36C0A" w:themeColor="accent6" w:themeShade="BF"/>
        </w:rPr>
      </w:pPr>
    </w:p>
    <w:p w:rsidR="00D7025D" w:rsidRPr="00AE4E33" w:rsidRDefault="00D7025D" w:rsidP="00D7025D">
      <w:pPr>
        <w:spacing w:after="0" w:line="240" w:lineRule="auto"/>
        <w:rPr>
          <w:b/>
          <w:color w:val="E36C0A" w:themeColor="accent6" w:themeShade="BF"/>
        </w:rPr>
      </w:pPr>
      <w:r w:rsidRPr="00AE4E33">
        <w:rPr>
          <w:b/>
          <w:color w:val="E36C0A" w:themeColor="accent6" w:themeShade="BF"/>
        </w:rPr>
        <w:t>000 Block North and South Side – Root Pruning Operations</w:t>
      </w:r>
    </w:p>
    <w:p w:rsidR="00AE4E33" w:rsidRDefault="00AE4E33" w:rsidP="00D7025D">
      <w:pPr>
        <w:spacing w:after="0" w:line="240" w:lineRule="auto"/>
        <w:jc w:val="both"/>
      </w:pPr>
      <w:r>
        <w:t>The root pruning work will be on going throughout the week on the north side and south side.  Pedestrian access will be maintained as long as it does not pose a safety risk or restrict construction activities.  On street parking will be restricted within the work zone area.  The work should be completed by May 13, 2016.  Should we experience any delays, we will advise accordingly.</w:t>
      </w:r>
    </w:p>
    <w:p w:rsidR="00AE4E33" w:rsidRDefault="00AE4E33" w:rsidP="00D7025D">
      <w:pPr>
        <w:spacing w:after="0" w:line="240" w:lineRule="auto"/>
      </w:pPr>
    </w:p>
    <w:p w:rsidR="00AE4E33" w:rsidRPr="00AE4E33" w:rsidRDefault="00AE4E33" w:rsidP="00D7025D">
      <w:pPr>
        <w:spacing w:after="0" w:line="240" w:lineRule="auto"/>
        <w:rPr>
          <w:b/>
          <w:color w:val="E36C0A" w:themeColor="accent6" w:themeShade="BF"/>
        </w:rPr>
      </w:pPr>
      <w:r w:rsidRPr="00AE4E33">
        <w:rPr>
          <w:b/>
          <w:color w:val="E36C0A" w:themeColor="accent6" w:themeShade="BF"/>
        </w:rPr>
        <w:t>1</w:t>
      </w:r>
      <w:r w:rsidRPr="00AE4E33">
        <w:rPr>
          <w:b/>
          <w:color w:val="E36C0A" w:themeColor="accent6" w:themeShade="BF"/>
        </w:rPr>
        <w:t>00 Block Nor</w:t>
      </w:r>
      <w:bookmarkStart w:id="0" w:name="_GoBack"/>
      <w:bookmarkEnd w:id="0"/>
      <w:r w:rsidRPr="00AE4E33">
        <w:rPr>
          <w:b/>
          <w:color w:val="E36C0A" w:themeColor="accent6" w:themeShade="BF"/>
        </w:rPr>
        <w:t>th and South Side – Root Pruning Operations</w:t>
      </w:r>
    </w:p>
    <w:p w:rsidR="00AE4E33" w:rsidRDefault="00AE4E33" w:rsidP="00D7025D">
      <w:pPr>
        <w:spacing w:after="0" w:line="240" w:lineRule="auto"/>
        <w:jc w:val="both"/>
      </w:pPr>
      <w:r>
        <w:t>The root pruning work will be on going throughout the week on the north side and south side.  Pedestrian access will be maintained as long as it does not pose a safety risk or restrict construction activities.  On street parking will be restricted within the work zone area.  The work should be completed by May 13, 2016.  Should we experience any delays, we will advise accordingly.</w:t>
      </w:r>
    </w:p>
    <w:p w:rsidR="00D7025D" w:rsidRDefault="00D7025D" w:rsidP="00D7025D">
      <w:pPr>
        <w:spacing w:after="0" w:line="240" w:lineRule="auto"/>
      </w:pPr>
    </w:p>
    <w:p w:rsidR="00D7025D" w:rsidRPr="00AE4E33" w:rsidRDefault="00D7025D" w:rsidP="00D7025D">
      <w:pPr>
        <w:spacing w:after="0" w:line="240" w:lineRule="auto"/>
        <w:rPr>
          <w:b/>
          <w:color w:val="E36C0A" w:themeColor="accent6" w:themeShade="BF"/>
        </w:rPr>
      </w:pPr>
      <w:r>
        <w:rPr>
          <w:b/>
          <w:color w:val="E36C0A" w:themeColor="accent6" w:themeShade="BF"/>
        </w:rPr>
        <w:t>GIRALDA AVENUE</w:t>
      </w:r>
    </w:p>
    <w:p w:rsidR="00D7025D" w:rsidRDefault="00D7025D" w:rsidP="00D7025D">
      <w:pPr>
        <w:spacing w:after="0" w:line="240" w:lineRule="auto"/>
      </w:pPr>
    </w:p>
    <w:p w:rsidR="00D7025D" w:rsidRDefault="00D7025D" w:rsidP="00D7025D">
      <w:pPr>
        <w:spacing w:after="0" w:line="240" w:lineRule="auto"/>
      </w:pPr>
      <w:r>
        <w:t xml:space="preserve">No work is planned for next week on Giralda Avenue.  As a reminder, the Water Main and Water Service replacement work to be completed by Miami-Dade County Water &amp; Sewer Department forces will begin on </w:t>
      </w:r>
      <w:r w:rsidRPr="00D7025D">
        <w:rPr>
          <w:u w:val="single"/>
        </w:rPr>
        <w:t>May 9, 2016.</w:t>
      </w:r>
    </w:p>
    <w:p w:rsidR="00AE4E33" w:rsidRDefault="00AE4E33"/>
    <w:p w:rsidR="00746506" w:rsidRDefault="00746506"/>
    <w:p w:rsidR="00746506" w:rsidRDefault="00746506"/>
    <w:sectPr w:rsidR="00746506" w:rsidSect="00746506">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C3" w:rsidRDefault="002F67C3" w:rsidP="00746506">
      <w:pPr>
        <w:spacing w:after="0" w:line="240" w:lineRule="auto"/>
      </w:pPr>
      <w:r>
        <w:separator/>
      </w:r>
    </w:p>
  </w:endnote>
  <w:endnote w:type="continuationSeparator" w:id="0">
    <w:p w:rsidR="002F67C3" w:rsidRDefault="002F67C3" w:rsidP="0074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C3" w:rsidRDefault="002F67C3" w:rsidP="00746506">
      <w:pPr>
        <w:spacing w:after="0" w:line="240" w:lineRule="auto"/>
      </w:pPr>
      <w:r>
        <w:separator/>
      </w:r>
    </w:p>
  </w:footnote>
  <w:footnote w:type="continuationSeparator" w:id="0">
    <w:p w:rsidR="002F67C3" w:rsidRDefault="002F67C3" w:rsidP="0074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06" w:rsidRPr="00746506" w:rsidRDefault="00746506" w:rsidP="00746506">
    <w:pPr>
      <w:pStyle w:val="Header"/>
      <w:ind w:left="2340"/>
      <w:rPr>
        <w:rFonts w:ascii="Garamond" w:hAnsi="Garamond"/>
        <w:b/>
        <w:sz w:val="32"/>
        <w:szCs w:val="32"/>
      </w:rPr>
    </w:pPr>
    <w:r w:rsidRPr="00746506">
      <w:rPr>
        <w:rFonts w:ascii="Garamond" w:hAnsi="Garamond"/>
        <w:b/>
        <w:noProof/>
        <w:sz w:val="32"/>
        <w:szCs w:val="32"/>
      </w:rPr>
      <w:drawing>
        <wp:anchor distT="0" distB="0" distL="114300" distR="114300" simplePos="0" relativeHeight="251658240" behindDoc="1" locked="0" layoutInCell="1" allowOverlap="1" wp14:anchorId="6139E296" wp14:editId="04B68D81">
          <wp:simplePos x="0" y="0"/>
          <wp:positionH relativeFrom="column">
            <wp:posOffset>9525</wp:posOffset>
          </wp:positionH>
          <wp:positionV relativeFrom="paragraph">
            <wp:posOffset>-228600</wp:posOffset>
          </wp:positionV>
          <wp:extent cx="1343660" cy="923290"/>
          <wp:effectExtent l="0" t="0" r="8890" b="0"/>
          <wp:wrapTight wrapText="bothSides">
            <wp:wrapPolygon edited="0">
              <wp:start x="0" y="0"/>
              <wp:lineTo x="0" y="20946"/>
              <wp:lineTo x="21437" y="20946"/>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Citrus &amp; F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923290"/>
                  </a:xfrm>
                  <a:prstGeom prst="rect">
                    <a:avLst/>
                  </a:prstGeom>
                </pic:spPr>
              </pic:pic>
            </a:graphicData>
          </a:graphic>
          <wp14:sizeRelH relativeFrom="margin">
            <wp14:pctWidth>0</wp14:pctWidth>
          </wp14:sizeRelH>
          <wp14:sizeRelV relativeFrom="margin">
            <wp14:pctHeight>0</wp14:pctHeight>
          </wp14:sizeRelV>
        </wp:anchor>
      </w:drawing>
    </w:r>
    <w:r w:rsidRPr="00746506">
      <w:rPr>
        <w:rFonts w:ascii="Garamond" w:hAnsi="Garamond"/>
        <w:b/>
        <w:sz w:val="32"/>
        <w:szCs w:val="32"/>
      </w:rPr>
      <w:t>City of Coral Gables</w:t>
    </w:r>
  </w:p>
  <w:p w:rsidR="00746506" w:rsidRPr="00746506" w:rsidRDefault="00746506" w:rsidP="00746506">
    <w:pPr>
      <w:pStyle w:val="Header"/>
      <w:ind w:left="2340"/>
      <w:rPr>
        <w:rFonts w:ascii="Garamond" w:hAnsi="Garamond"/>
        <w:sz w:val="32"/>
        <w:szCs w:val="32"/>
      </w:rPr>
    </w:pPr>
    <w:r w:rsidRPr="00746506">
      <w:rPr>
        <w:rFonts w:ascii="Garamond" w:hAnsi="Garamond"/>
        <w:sz w:val="32"/>
        <w:szCs w:val="32"/>
      </w:rPr>
      <w:t>Miracle Mile &amp; Giralda Avenue Streetscape Project</w:t>
    </w:r>
  </w:p>
  <w:p w:rsidR="00746506" w:rsidRPr="00746506" w:rsidRDefault="00746506" w:rsidP="00746506">
    <w:pPr>
      <w:pStyle w:val="Header"/>
      <w:ind w:left="2340"/>
      <w:rPr>
        <w:rFonts w:ascii="Garamond" w:eastAsia="Times New Roman" w:hAnsi="Garamond" w:cs="Times New Roman"/>
        <w:b/>
        <w:color w:val="E88140"/>
        <w:sz w:val="32"/>
        <w:szCs w:val="40"/>
      </w:rPr>
    </w:pPr>
    <w:r w:rsidRPr="00746506">
      <w:rPr>
        <w:rFonts w:ascii="Garamond" w:eastAsia="Times New Roman" w:hAnsi="Garamond" w:cs="Times New Roman"/>
        <w:b/>
        <w:color w:val="E88140"/>
        <w:sz w:val="32"/>
        <w:szCs w:val="40"/>
      </w:rPr>
      <w:t xml:space="preserve">TRAFFIC IMPACT </w:t>
    </w:r>
    <w:r w:rsidR="006231F1">
      <w:rPr>
        <w:rFonts w:ascii="Garamond" w:eastAsia="Times New Roman" w:hAnsi="Garamond" w:cs="Times New Roman"/>
        <w:b/>
        <w:color w:val="E88140"/>
        <w:sz w:val="32"/>
        <w:szCs w:val="40"/>
      </w:rPr>
      <w:t>BULLETIN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06"/>
    <w:rsid w:val="000B24B9"/>
    <w:rsid w:val="00251D2B"/>
    <w:rsid w:val="002F67C3"/>
    <w:rsid w:val="00312DF5"/>
    <w:rsid w:val="00327A6B"/>
    <w:rsid w:val="00330CD0"/>
    <w:rsid w:val="003568CD"/>
    <w:rsid w:val="00390988"/>
    <w:rsid w:val="00474D3A"/>
    <w:rsid w:val="004906EB"/>
    <w:rsid w:val="004F7DD7"/>
    <w:rsid w:val="004F7F0C"/>
    <w:rsid w:val="0050006F"/>
    <w:rsid w:val="00597486"/>
    <w:rsid w:val="006231F1"/>
    <w:rsid w:val="00633907"/>
    <w:rsid w:val="006E1ADB"/>
    <w:rsid w:val="00746506"/>
    <w:rsid w:val="007C06E3"/>
    <w:rsid w:val="008A2C54"/>
    <w:rsid w:val="00A71EE4"/>
    <w:rsid w:val="00A74700"/>
    <w:rsid w:val="00AE3D8C"/>
    <w:rsid w:val="00AE4E33"/>
    <w:rsid w:val="00B37524"/>
    <w:rsid w:val="00B81613"/>
    <w:rsid w:val="00BD192A"/>
    <w:rsid w:val="00C37F33"/>
    <w:rsid w:val="00CD54D3"/>
    <w:rsid w:val="00D23E67"/>
    <w:rsid w:val="00D637EE"/>
    <w:rsid w:val="00D7025D"/>
    <w:rsid w:val="00E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B18F3-F17D-4043-BCA5-006E5F7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06"/>
  </w:style>
  <w:style w:type="paragraph" w:styleId="Footer">
    <w:name w:val="footer"/>
    <w:basedOn w:val="Normal"/>
    <w:link w:val="FooterChar"/>
    <w:uiPriority w:val="99"/>
    <w:unhideWhenUsed/>
    <w:rsid w:val="0074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506"/>
  </w:style>
  <w:style w:type="paragraph" w:styleId="BalloonText">
    <w:name w:val="Balloon Text"/>
    <w:basedOn w:val="Normal"/>
    <w:link w:val="BalloonTextChar"/>
    <w:uiPriority w:val="99"/>
    <w:semiHidden/>
    <w:unhideWhenUsed/>
    <w:rsid w:val="0074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06"/>
    <w:rPr>
      <w:rFonts w:ascii="Tahoma" w:hAnsi="Tahoma" w:cs="Tahoma"/>
      <w:sz w:val="16"/>
      <w:szCs w:val="16"/>
    </w:rPr>
  </w:style>
  <w:style w:type="table" w:styleId="TableGrid">
    <w:name w:val="Table Grid"/>
    <w:basedOn w:val="TableNormal"/>
    <w:uiPriority w:val="59"/>
    <w:rsid w:val="00BD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Echemendia, Beatriz</dc:creator>
  <cp:lastModifiedBy>victor menocal</cp:lastModifiedBy>
  <cp:revision>7</cp:revision>
  <dcterms:created xsi:type="dcterms:W3CDTF">2016-04-20T17:11:00Z</dcterms:created>
  <dcterms:modified xsi:type="dcterms:W3CDTF">2016-04-29T20:02:00Z</dcterms:modified>
</cp:coreProperties>
</file>